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AA79B" w14:textId="4268A2F9" w:rsidR="007A76BD" w:rsidRPr="008B3C6B" w:rsidRDefault="007A76BD" w:rsidP="00805CC0">
      <w:pPr>
        <w:spacing w:after="0" w:line="360" w:lineRule="auto"/>
        <w:jc w:val="center"/>
        <w:rPr>
          <w:rFonts w:ascii="Arial" w:eastAsia="Calibri" w:hAnsi="Arial" w:cs="Arial"/>
          <w:b/>
          <w:bCs/>
          <w:iCs/>
          <w:kern w:val="0"/>
          <w:sz w:val="22"/>
          <w:szCs w:val="22"/>
          <w14:ligatures w14:val="none"/>
        </w:rPr>
      </w:pPr>
      <w:r w:rsidRPr="008B3C6B">
        <w:rPr>
          <w:rFonts w:ascii="Arial" w:eastAsia="Calibri" w:hAnsi="Arial" w:cs="Arial"/>
          <w:b/>
          <w:bCs/>
          <w:iCs/>
          <w:kern w:val="0"/>
          <w:sz w:val="22"/>
          <w:szCs w:val="22"/>
          <w14:ligatures w14:val="none"/>
        </w:rPr>
        <w:t xml:space="preserve">Klauzula </w:t>
      </w:r>
      <w:bookmarkStart w:id="0" w:name="_Hlk211503523"/>
      <w:r w:rsidRPr="008B3C6B">
        <w:rPr>
          <w:rFonts w:ascii="Arial" w:eastAsia="Calibri" w:hAnsi="Arial" w:cs="Arial"/>
          <w:b/>
          <w:bCs/>
          <w:iCs/>
          <w:kern w:val="0"/>
          <w:sz w:val="22"/>
          <w:szCs w:val="22"/>
          <w14:ligatures w14:val="none"/>
        </w:rPr>
        <w:t>korzystania z Krajowego Systemu e-Faktur (KSeF)</w:t>
      </w:r>
    </w:p>
    <w:bookmarkEnd w:id="0"/>
    <w:p w14:paraId="657AAAE6" w14:textId="77777777" w:rsidR="003364B1" w:rsidRPr="008B3C6B" w:rsidRDefault="003364B1" w:rsidP="00805CC0">
      <w:pPr>
        <w:spacing w:after="0" w:line="360" w:lineRule="auto"/>
        <w:jc w:val="center"/>
        <w:rPr>
          <w:rFonts w:ascii="Arial" w:eastAsia="Calibri" w:hAnsi="Arial" w:cs="Arial"/>
          <w:b/>
          <w:bCs/>
          <w:i/>
          <w:kern w:val="0"/>
          <w:sz w:val="22"/>
          <w:szCs w:val="22"/>
          <w14:ligatures w14:val="none"/>
        </w:rPr>
      </w:pPr>
      <w:r w:rsidRPr="008B3C6B">
        <w:rPr>
          <w:rFonts w:ascii="Arial" w:eastAsia="Calibri" w:hAnsi="Arial" w:cs="Arial"/>
          <w:b/>
          <w:bCs/>
          <w:i/>
          <w:kern w:val="0"/>
          <w:sz w:val="22"/>
          <w:szCs w:val="22"/>
          <w14:ligatures w14:val="none"/>
        </w:rPr>
        <w:t>ZASADY WYSTAWIANIA I OTRZYMYWANIA FAKTUR</w:t>
      </w:r>
    </w:p>
    <w:p w14:paraId="2DFB1FE8" w14:textId="77777777" w:rsidR="003364B1" w:rsidRPr="008B3C6B" w:rsidRDefault="003364B1" w:rsidP="008B3C6B">
      <w:pPr>
        <w:spacing w:after="0" w:line="360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</w:p>
    <w:p w14:paraId="27743363" w14:textId="350D8E3D" w:rsidR="00E1503E" w:rsidRPr="00E1503E" w:rsidRDefault="009D7FFC" w:rsidP="00E150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/>
          <w:bCs/>
          <w:i/>
          <w:kern w:val="0"/>
          <w:sz w:val="20"/>
          <w:szCs w:val="20"/>
          <w14:ligatures w14:val="none"/>
        </w:rPr>
        <w:t>PODWYKONAWCA</w:t>
      </w:r>
      <w:r w:rsidR="004456EA">
        <w:rPr>
          <w:rFonts w:ascii="Arial" w:eastAsia="Calibri" w:hAnsi="Arial" w:cs="Arial"/>
          <w:b/>
          <w:bCs/>
          <w:i/>
          <w:kern w:val="0"/>
          <w:sz w:val="20"/>
          <w:szCs w:val="20"/>
          <w14:ligatures w14:val="none"/>
        </w:rPr>
        <w:t xml:space="preserve"> </w:t>
      </w:r>
      <w:r w:rsidR="003364B1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wystawi i udostępni</w:t>
      </w:r>
      <w:r w:rsidR="0060162A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>
        <w:rPr>
          <w:rFonts w:ascii="Arial" w:eastAsia="Calibri" w:hAnsi="Arial" w:cs="Arial"/>
          <w:b/>
          <w:bCs/>
          <w:i/>
          <w:kern w:val="0"/>
          <w:sz w:val="20"/>
          <w:szCs w:val="20"/>
          <w14:ligatures w14:val="none"/>
        </w:rPr>
        <w:t>WYKONAWCY</w:t>
      </w:r>
      <w:r w:rsidR="003364B1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fakturę z wykorzystaniem</w:t>
      </w:r>
      <w:r w:rsidR="007A76BD" w:rsidRPr="00E1503E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 xml:space="preserve"> Krajowego Systemu e-Faktur</w:t>
      </w:r>
      <w:r w:rsidR="003364B1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="007A76BD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(dalej: „</w:t>
      </w:r>
      <w:r w:rsidR="003364B1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KSeF</w:t>
      </w:r>
      <w:r w:rsidR="007A76BD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”)</w:t>
      </w:r>
      <w:r w:rsidR="003364B1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, chyba że zaistnieją przypadki, o których mowa w </w:t>
      </w:r>
      <w:r w:rsidR="007A76BD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ustawie z dnia 11 marca 2004 r. o podatku od towarów i usług (dalej: ustawa o VAT) </w:t>
      </w:r>
      <w:r w:rsidR="003364B1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uniemożliwiające takie działanie lub uprawniające </w:t>
      </w:r>
      <w:r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WYKONAWCĘ</w:t>
      </w:r>
      <w:r w:rsidR="008B3C6B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="003364B1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do innego działania – w takim przypadku faktura zostanie wystawiona i udostępniona </w:t>
      </w:r>
      <w:r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PODWYKONAWCY</w:t>
      </w:r>
      <w:r w:rsidR="003364B1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z uwzględnieniem zasad określonych w ustawie o VAT i niżej wskazanych ustępów. </w:t>
      </w:r>
    </w:p>
    <w:p w14:paraId="57D522A4" w14:textId="7497EB84" w:rsidR="00E1503E" w:rsidRDefault="003364B1" w:rsidP="00E150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Zapłata należnego </w:t>
      </w:r>
      <w:r w:rsidR="00E1503E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PODWYKONAWCY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wynagrodzenia nastąpi w oparciu o wystawioną na zasadach określonych w ust. </w:t>
      </w:r>
      <w:r w:rsidR="00AC4936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1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powyżej fakturę na numer rachunku bankowego</w:t>
      </w:r>
      <w:r w:rsidR="0060162A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wskazanego na fakturze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oraz w</w:t>
      </w:r>
      <w:r w:rsidR="004456EA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ciągu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="00E1503E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21 dni od daty prawidłowo wystawionej i doręczonej faktury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.</w:t>
      </w:r>
    </w:p>
    <w:p w14:paraId="5BCD5460" w14:textId="5D71BFBA" w:rsidR="00E1503E" w:rsidRDefault="003364B1" w:rsidP="00E150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Za datę wystawienia faktury ustrukturyzowanej uznaje się datę przesłania faktury przez </w:t>
      </w:r>
      <w:r w:rsidR="009D7FFC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PODWYKONAWCĘ</w:t>
      </w:r>
      <w:r w:rsidRPr="00E1503E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 xml:space="preserve"> 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do KSeF, a w przypadku faktury, o której mowa w art. 106 nda ust. 1 lub ust. 16 ustawy o VAT lub faktur wystawianych w okresie awarii lub niedostępności KSeF – datę wystawienia wskazaną przez </w:t>
      </w:r>
      <w:r w:rsidR="009D7FFC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PODWYKONAWCĘ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na tej fakturze.</w:t>
      </w:r>
    </w:p>
    <w:p w14:paraId="4E0CC8DB" w14:textId="277839ED" w:rsidR="00E1503E" w:rsidRDefault="003364B1" w:rsidP="00E150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Za dzień skutecznego doręczenia faktury </w:t>
      </w:r>
      <w:r w:rsidR="009D7FFC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WYKONAWCY</w:t>
      </w:r>
      <w:r w:rsidRPr="00E1503E">
        <w:rPr>
          <w:rFonts w:ascii="Arial" w:eastAsia="Calibri" w:hAnsi="Arial" w:cs="Arial"/>
          <w:iCs/>
          <w:color w:val="EE0000"/>
          <w:kern w:val="0"/>
          <w:sz w:val="20"/>
          <w:szCs w:val="20"/>
          <w14:ligatures w14:val="none"/>
        </w:rPr>
        <w:t xml:space="preserve"> 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uznaje się dzień jej otrzymania w rozumieniu przepisów ustawy o VAT; w przypadku faktury ustrukturyzowanej będzie to zatem dzień przydzielenia jej indywidualnego numeru identyfikującego tę fakturę w KSeF.</w:t>
      </w:r>
    </w:p>
    <w:p w14:paraId="7D091A56" w14:textId="00B9B5E5" w:rsidR="00AC4936" w:rsidRPr="00E1503E" w:rsidRDefault="003364B1" w:rsidP="00E150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Jeżeli ustawa o VAT dopuszcza możliwość udostępnienia </w:t>
      </w:r>
      <w:r w:rsidR="009D7FFC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WYKONAWCY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faktury w sposób inny niż przy użyciu KSeF, taka faktura może zostać doręczona </w:t>
      </w:r>
      <w:r w:rsidR="009D7FFC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WYKONAWCY</w:t>
      </w:r>
      <w:r w:rsidR="009D7FFC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na jeden z następujących adresów: </w:t>
      </w:r>
    </w:p>
    <w:p w14:paraId="713EBDD9" w14:textId="2E3FF76A" w:rsidR="003364B1" w:rsidRPr="008B3C6B" w:rsidRDefault="00AC4936" w:rsidP="00E1503E">
      <w:pPr>
        <w:spacing w:after="0" w:line="360" w:lineRule="auto"/>
        <w:ind w:left="426" w:hanging="284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a) O</w:t>
      </w:r>
      <w:r w:rsidRPr="00AC4936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RLEN Administracja Sp. z o.</w:t>
      </w:r>
      <w:r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Pr="00AC4936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o.</w:t>
      </w:r>
      <w:r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, </w:t>
      </w:r>
      <w:r w:rsidRPr="00AC4936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ul. Chemików 7, 09-411 Płock </w:t>
      </w:r>
      <w:r w:rsidR="003364B1" w:rsidRPr="008B3C6B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(za datę skutecznego doręczenia faktury w takim przypadku będzie uznawana data doręczenia </w:t>
      </w:r>
      <w:r w:rsidR="009D7FFC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WYKONAWCY</w:t>
      </w:r>
      <w:r w:rsidR="009D7FFC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="003364B1" w:rsidRPr="008B3C6B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KSeF – w zależności od tego, która z wymienionych sytuacji nastąpi pierwsza).</w:t>
      </w:r>
    </w:p>
    <w:p w14:paraId="57ABF622" w14:textId="3ECFA260" w:rsidR="00E1503E" w:rsidRDefault="003364B1" w:rsidP="00E150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8B3C6B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b) e-mail: </w:t>
      </w:r>
      <w:hyperlink r:id="rId5" w:history="1">
        <w:r w:rsidR="00E1503E" w:rsidRPr="00F64644">
          <w:rPr>
            <w:rStyle w:val="Hipercze"/>
            <w:rFonts w:ascii="Arial" w:eastAsia="Calibri" w:hAnsi="Arial" w:cs="Arial"/>
            <w:iCs/>
            <w:kern w:val="0"/>
            <w:sz w:val="20"/>
            <w:szCs w:val="20"/>
            <w14:ligatures w14:val="none"/>
          </w:rPr>
          <w:t>efaktura.adm@orlen.pl</w:t>
        </w:r>
      </w:hyperlink>
      <w:r w:rsid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Pr="008B3C6B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za datę skutecznego doręczenia faktury w takim przypadku będzie uznawana data wysłania przez </w:t>
      </w:r>
      <w:r w:rsidR="009D7FFC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PODWYKONAWCĘ</w:t>
      </w:r>
      <w:r w:rsidR="00AC4936" w:rsidRPr="008B3C6B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Pr="008B3C6B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do </w:t>
      </w:r>
      <w:r w:rsidR="009D7FFC">
        <w:rPr>
          <w:rFonts w:ascii="Arial" w:eastAsia="Calibri" w:hAnsi="Arial" w:cs="Arial"/>
          <w:b/>
          <w:bCs/>
          <w:iCs/>
          <w:kern w:val="0"/>
          <w:sz w:val="20"/>
          <w:szCs w:val="20"/>
          <w14:ligatures w14:val="none"/>
        </w:rPr>
        <w:t>WYKONAWCY</w:t>
      </w:r>
      <w:r w:rsidR="009D7FFC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</w:t>
      </w:r>
      <w:r w:rsidRPr="008B3C6B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wiadomości e-mail zawierającej ww. fakturę, np. w formacie pdf, oznaczoną odpowiednimi kodami zgodnie z ustawą o VAT lub data nadania fakturze numeru identyfikującego w KSeF – w zależności od tego, która z wymienionych sytuacji nastąpi pierwsza).</w:t>
      </w:r>
    </w:p>
    <w:p w14:paraId="5C00F632" w14:textId="77777777" w:rsidR="00E1503E" w:rsidRDefault="003364B1" w:rsidP="00E150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Faktura będzie uznana za prawidłowo wystawioną, jeżeli zostanie wystawiona z uwzględnieniem zasad wystawiania faktur określonych w ustawie o VAT.</w:t>
      </w:r>
    </w:p>
    <w:p w14:paraId="0F2F0383" w14:textId="22399948" w:rsidR="007A76BD" w:rsidRPr="00E1503E" w:rsidRDefault="003364B1" w:rsidP="008B3C6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</w:pP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Zasady</w:t>
      </w:r>
      <w:r w:rsidR="007A76BD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, 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o których mowa w ust. </w:t>
      </w:r>
      <w:r w:rsidR="007A76BD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4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i </w:t>
      </w:r>
      <w:r w:rsidR="007A76BD"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>5</w:t>
      </w:r>
      <w:r w:rsidRPr="00E1503E">
        <w:rPr>
          <w:rFonts w:ascii="Arial" w:eastAsia="Calibri" w:hAnsi="Arial" w:cs="Arial"/>
          <w:iCs/>
          <w:kern w:val="0"/>
          <w:sz w:val="20"/>
          <w:szCs w:val="20"/>
          <w14:ligatures w14:val="none"/>
        </w:rPr>
        <w:t xml:space="preserve"> powyżej stosuje się odpowiednio do załączników ustrukturyzowanych. </w:t>
      </w:r>
    </w:p>
    <w:sectPr w:rsidR="007A76BD" w:rsidRPr="00E1503E" w:rsidSect="003364B1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F0916"/>
    <w:multiLevelType w:val="hybridMultilevel"/>
    <w:tmpl w:val="99A60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3497D"/>
    <w:multiLevelType w:val="hybridMultilevel"/>
    <w:tmpl w:val="F62EEAAA"/>
    <w:lvl w:ilvl="0" w:tplc="1A2080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31ACA"/>
    <w:multiLevelType w:val="hybridMultilevel"/>
    <w:tmpl w:val="99A60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9123A"/>
    <w:multiLevelType w:val="hybridMultilevel"/>
    <w:tmpl w:val="314A4368"/>
    <w:lvl w:ilvl="0" w:tplc="180E24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325549981">
    <w:abstractNumId w:val="1"/>
  </w:num>
  <w:num w:numId="2" w16cid:durableId="1054503888">
    <w:abstractNumId w:val="2"/>
  </w:num>
  <w:num w:numId="3" w16cid:durableId="1195191833">
    <w:abstractNumId w:val="0"/>
  </w:num>
  <w:num w:numId="4" w16cid:durableId="470829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4B1"/>
    <w:rsid w:val="00003A72"/>
    <w:rsid w:val="002126F5"/>
    <w:rsid w:val="003364B1"/>
    <w:rsid w:val="003A6F57"/>
    <w:rsid w:val="004456EA"/>
    <w:rsid w:val="0060162A"/>
    <w:rsid w:val="00755B83"/>
    <w:rsid w:val="007A76BD"/>
    <w:rsid w:val="00805CC0"/>
    <w:rsid w:val="008B3C6B"/>
    <w:rsid w:val="009A4F28"/>
    <w:rsid w:val="009B068D"/>
    <w:rsid w:val="009D7FFC"/>
    <w:rsid w:val="00AC4936"/>
    <w:rsid w:val="00AD44C5"/>
    <w:rsid w:val="00BC6762"/>
    <w:rsid w:val="00C130F3"/>
    <w:rsid w:val="00CF0FDF"/>
    <w:rsid w:val="00DD2E43"/>
    <w:rsid w:val="00E1503E"/>
    <w:rsid w:val="00F55695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DA62"/>
  <w15:chartTrackingRefBased/>
  <w15:docId w15:val="{98BA682A-4444-490D-8BB0-BA2B2744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6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4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4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4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4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4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4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4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4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4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4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4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4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4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4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4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4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4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4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6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64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4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64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4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4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4B1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7A76B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A7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7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7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6B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E4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503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50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faktura.adm@orle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Lipka Alina (ORL)</dc:creator>
  <cp:keywords/>
  <dc:description/>
  <cp:lastModifiedBy>Cecelska Paulina (ADM)</cp:lastModifiedBy>
  <cp:revision>5</cp:revision>
  <dcterms:created xsi:type="dcterms:W3CDTF">2025-10-16T10:35:00Z</dcterms:created>
  <dcterms:modified xsi:type="dcterms:W3CDTF">2025-12-17T08:14:00Z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2025-10-08T07:33:33Z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d748afcf-2f23-4fcb-9ad0-29e973832812</vt:lpwstr>
  </property>
  <property fmtid="{D5CDD505-2E9C-101B-9397-08002B2CF9AE}" pid="8" name="MSIP_Label_53312e15-a5e9-4500-a857-15b9f442bba9_ContentBits">
    <vt:lpwstr>0</vt:lpwstr>
  </property>
  <property fmtid="{D5CDD505-2E9C-101B-9397-08002B2CF9AE}" pid="9" name="MSIP_Label_53312e15-a5e9-4500-a857-15b9f442bba9_Tag">
    <vt:lpwstr>10, 3, 0, 1</vt:lpwstr>
  </property>
</Properties>
</file>